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BA" w:rsidRDefault="00695A87">
      <w:pPr>
        <w:rPr>
          <w:rFonts w:ascii="微软雅黑" w:eastAsia="微软雅黑" w:hAnsi="微软雅黑"/>
          <w:color w:val="0066CC"/>
          <w:sz w:val="27"/>
          <w:szCs w:val="27"/>
        </w:rPr>
      </w:pPr>
      <w:r>
        <w:rPr>
          <w:rFonts w:ascii="微软雅黑" w:eastAsia="微软雅黑" w:hAnsi="微软雅黑" w:hint="eastAsia"/>
          <w:color w:val="0066CC"/>
          <w:sz w:val="27"/>
          <w:szCs w:val="27"/>
        </w:rPr>
        <w:t>上海市2016年度“科技创新行动计划”研发平台建设领域项目指南</w:t>
      </w:r>
    </w:p>
    <w:p w:rsidR="00695A87" w:rsidRDefault="00695A87" w:rsidP="005D5D61">
      <w:pPr>
        <w:ind w:firstLineChars="200" w:firstLine="420"/>
        <w:rPr>
          <w:color w:val="585858"/>
          <w:spacing w:val="15"/>
          <w:sz w:val="18"/>
          <w:szCs w:val="18"/>
        </w:rPr>
      </w:pPr>
      <w:bookmarkStart w:id="0" w:name="_GoBack"/>
      <w:r>
        <w:rPr>
          <w:rFonts w:hint="eastAsia"/>
          <w:color w:val="585858"/>
          <w:spacing w:val="15"/>
          <w:sz w:val="18"/>
          <w:szCs w:val="18"/>
        </w:rPr>
        <w:t>为大力实施创新驱动发展战略，加快建设具有全球影响力的科技创新中心，根据国家和上海市科技发展规划，推进上海研发平台建设领域科技进步，提升创新能力，实现经济社会可持续发展，上海市科学技术委员会特发布本指南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一、征集范围</w:t>
      </w:r>
      <w:r>
        <w:rPr>
          <w:rFonts w:hint="eastAsia"/>
          <w:color w:val="585858"/>
          <w:spacing w:val="15"/>
          <w:sz w:val="18"/>
          <w:szCs w:val="18"/>
        </w:rPr>
        <w:br/>
      </w:r>
      <w:r w:rsidR="005D5D61">
        <w:rPr>
          <w:rFonts w:hint="eastAsia"/>
          <w:color w:val="585858"/>
          <w:spacing w:val="15"/>
          <w:sz w:val="18"/>
          <w:szCs w:val="18"/>
        </w:rPr>
        <w:t xml:space="preserve">    </w:t>
      </w:r>
      <w:r>
        <w:rPr>
          <w:rFonts w:hint="eastAsia"/>
          <w:color w:val="585858"/>
          <w:spacing w:val="15"/>
          <w:sz w:val="18"/>
          <w:szCs w:val="18"/>
        </w:rPr>
        <w:t>建设目标：面向本市战略性新兴产业和社会发展的公共服务需求，鼓励专业化、市场化运作的第三方技术服务机构、大型科学装置（设施）、外资研发机构等参与本市研发公共服务平台建设，集成产业技术创新链相关优势资源，向社会提供研发设计、测试验证、中试放大等特色鲜明的专业技术服务，形成有特色、成规模的技术服务能力，探索科技服务市场化运营模式。</w:t>
      </w:r>
    </w:p>
    <w:p w:rsidR="00695A87" w:rsidRDefault="00695A87" w:rsidP="005D5D61">
      <w:pPr>
        <w:ind w:firstLineChars="200" w:firstLine="420"/>
        <w:rPr>
          <w:color w:val="585858"/>
          <w:spacing w:val="15"/>
          <w:sz w:val="18"/>
          <w:szCs w:val="18"/>
        </w:rPr>
      </w:pPr>
      <w:r>
        <w:rPr>
          <w:rFonts w:hint="eastAsia"/>
          <w:color w:val="585858"/>
          <w:spacing w:val="15"/>
          <w:sz w:val="18"/>
          <w:szCs w:val="18"/>
        </w:rPr>
        <w:t>支持重点：软件开发与认证、智能制造、大数据、新能源与储能等领域的专业技术服务平台建设。</w:t>
      </w:r>
    </w:p>
    <w:p w:rsidR="00695A87" w:rsidRDefault="00695A87" w:rsidP="00695A87">
      <w:pPr>
        <w:rPr>
          <w:color w:val="585858"/>
          <w:spacing w:val="15"/>
          <w:sz w:val="18"/>
          <w:szCs w:val="18"/>
        </w:rPr>
      </w:pPr>
      <w:r>
        <w:rPr>
          <w:rFonts w:hint="eastAsia"/>
          <w:color w:val="585858"/>
          <w:spacing w:val="15"/>
          <w:sz w:val="18"/>
          <w:szCs w:val="18"/>
        </w:rPr>
        <w:t>建设期限：不超过</w:t>
      </w:r>
      <w:r>
        <w:rPr>
          <w:rFonts w:hint="eastAsia"/>
          <w:color w:val="585858"/>
          <w:spacing w:val="15"/>
          <w:sz w:val="18"/>
          <w:szCs w:val="18"/>
        </w:rPr>
        <w:t>2</w:t>
      </w:r>
      <w:r>
        <w:rPr>
          <w:rFonts w:hint="eastAsia"/>
          <w:color w:val="585858"/>
          <w:spacing w:val="15"/>
          <w:sz w:val="18"/>
          <w:szCs w:val="18"/>
        </w:rPr>
        <w:t>年</w:t>
      </w:r>
    </w:p>
    <w:p w:rsidR="00695A87" w:rsidRPr="00695A87" w:rsidRDefault="00695A87" w:rsidP="00695A87">
      <w:pPr>
        <w:rPr>
          <w:color w:val="585858"/>
          <w:spacing w:val="15"/>
          <w:sz w:val="18"/>
          <w:szCs w:val="18"/>
        </w:rPr>
      </w:pPr>
      <w:r>
        <w:rPr>
          <w:rFonts w:hint="eastAsia"/>
          <w:color w:val="585858"/>
          <w:spacing w:val="15"/>
          <w:sz w:val="18"/>
          <w:szCs w:val="18"/>
        </w:rPr>
        <w:t>支持方式：验收后参加定期评估，根据评估结果择优予以“后补助”经费支持。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二、申报要求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</w:t>
      </w:r>
      <w:r>
        <w:rPr>
          <w:rFonts w:hint="eastAsia"/>
          <w:color w:val="585858"/>
          <w:spacing w:val="15"/>
          <w:sz w:val="18"/>
          <w:szCs w:val="18"/>
        </w:rPr>
        <w:t>1</w:t>
      </w:r>
      <w:r>
        <w:rPr>
          <w:rFonts w:hint="eastAsia"/>
          <w:color w:val="585858"/>
          <w:spacing w:val="15"/>
          <w:sz w:val="18"/>
          <w:szCs w:val="18"/>
        </w:rPr>
        <w:t>、项目申报单位应当是运营</w:t>
      </w:r>
      <w:r>
        <w:rPr>
          <w:rFonts w:hint="eastAsia"/>
          <w:color w:val="585858"/>
          <w:spacing w:val="15"/>
          <w:sz w:val="18"/>
          <w:szCs w:val="18"/>
        </w:rPr>
        <w:t>3</w:t>
      </w:r>
      <w:r>
        <w:rPr>
          <w:rFonts w:hint="eastAsia"/>
          <w:color w:val="585858"/>
          <w:spacing w:val="15"/>
          <w:sz w:val="18"/>
          <w:szCs w:val="18"/>
        </w:rPr>
        <w:t>年以上并加盟上海研发公共服务平台的注册在本市的独立法人单位，具有实施项目的相应能力。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</w:t>
      </w:r>
      <w:r>
        <w:rPr>
          <w:rFonts w:hint="eastAsia"/>
          <w:color w:val="585858"/>
          <w:spacing w:val="15"/>
          <w:sz w:val="18"/>
          <w:szCs w:val="18"/>
        </w:rPr>
        <w:t>2</w:t>
      </w:r>
      <w:r>
        <w:rPr>
          <w:rFonts w:hint="eastAsia"/>
          <w:color w:val="585858"/>
          <w:spacing w:val="15"/>
          <w:sz w:val="18"/>
          <w:szCs w:val="18"/>
        </w:rPr>
        <w:t>、已作为项目责任人承担市科委科技计划在</w:t>
      </w:r>
      <w:proofErr w:type="gramStart"/>
      <w:r>
        <w:rPr>
          <w:rFonts w:hint="eastAsia"/>
          <w:color w:val="585858"/>
          <w:spacing w:val="15"/>
          <w:sz w:val="18"/>
          <w:szCs w:val="18"/>
        </w:rPr>
        <w:t>研</w:t>
      </w:r>
      <w:proofErr w:type="gramEnd"/>
      <w:r>
        <w:rPr>
          <w:rFonts w:hint="eastAsia"/>
          <w:color w:val="585858"/>
          <w:spacing w:val="15"/>
          <w:sz w:val="18"/>
          <w:szCs w:val="18"/>
        </w:rPr>
        <w:t>项目</w:t>
      </w:r>
      <w:r>
        <w:rPr>
          <w:rFonts w:hint="eastAsia"/>
          <w:color w:val="585858"/>
          <w:spacing w:val="15"/>
          <w:sz w:val="18"/>
          <w:szCs w:val="18"/>
        </w:rPr>
        <w:t>2</w:t>
      </w:r>
      <w:r>
        <w:rPr>
          <w:rFonts w:hint="eastAsia"/>
          <w:color w:val="585858"/>
          <w:spacing w:val="15"/>
          <w:sz w:val="18"/>
          <w:szCs w:val="18"/>
        </w:rPr>
        <w:t>项及以上者，不得作为项目责任人进行申报。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</w:t>
      </w:r>
      <w:r>
        <w:rPr>
          <w:rFonts w:hint="eastAsia"/>
          <w:color w:val="585858"/>
          <w:spacing w:val="15"/>
          <w:sz w:val="18"/>
          <w:szCs w:val="18"/>
        </w:rPr>
        <w:t>3</w:t>
      </w:r>
      <w:r>
        <w:rPr>
          <w:rFonts w:hint="eastAsia"/>
          <w:color w:val="585858"/>
          <w:spacing w:val="15"/>
          <w:sz w:val="18"/>
          <w:szCs w:val="18"/>
        </w:rPr>
        <w:t>、项目责任人应承诺所提交的申报材料是内容真实的，且不含涉密内容；申报单位应当对申报材料的真实性进行审核，并对其真实性负责。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</w:t>
      </w:r>
      <w:r>
        <w:rPr>
          <w:rFonts w:hint="eastAsia"/>
          <w:color w:val="585858"/>
          <w:spacing w:val="15"/>
          <w:sz w:val="18"/>
          <w:szCs w:val="18"/>
        </w:rPr>
        <w:t>4</w:t>
      </w:r>
      <w:r>
        <w:rPr>
          <w:rFonts w:hint="eastAsia"/>
          <w:color w:val="585858"/>
          <w:spacing w:val="15"/>
          <w:sz w:val="18"/>
          <w:szCs w:val="18"/>
        </w:rPr>
        <w:t>、具备领先的技术能力、特色鲜明的技术服务，对外服务用户数不少于</w:t>
      </w:r>
      <w:r>
        <w:rPr>
          <w:rFonts w:hint="eastAsia"/>
          <w:color w:val="585858"/>
          <w:spacing w:val="15"/>
          <w:sz w:val="18"/>
          <w:szCs w:val="18"/>
        </w:rPr>
        <w:t>50</w:t>
      </w:r>
      <w:r>
        <w:rPr>
          <w:rFonts w:hint="eastAsia"/>
          <w:color w:val="585858"/>
          <w:spacing w:val="15"/>
          <w:sz w:val="18"/>
          <w:szCs w:val="18"/>
        </w:rPr>
        <w:t>家，或不低于本市业内单位总数的</w:t>
      </w:r>
      <w:r>
        <w:rPr>
          <w:rFonts w:hint="eastAsia"/>
          <w:color w:val="585858"/>
          <w:spacing w:val="15"/>
          <w:sz w:val="18"/>
          <w:szCs w:val="18"/>
        </w:rPr>
        <w:t>50%</w:t>
      </w:r>
      <w:r>
        <w:rPr>
          <w:rFonts w:hint="eastAsia"/>
          <w:color w:val="585858"/>
          <w:spacing w:val="15"/>
          <w:sz w:val="18"/>
          <w:szCs w:val="18"/>
        </w:rPr>
        <w:t>，或年技术服务收入不低于</w:t>
      </w:r>
      <w:r>
        <w:rPr>
          <w:rFonts w:hint="eastAsia"/>
          <w:color w:val="585858"/>
          <w:spacing w:val="15"/>
          <w:sz w:val="18"/>
          <w:szCs w:val="18"/>
        </w:rPr>
        <w:t>500</w:t>
      </w:r>
      <w:r>
        <w:rPr>
          <w:rFonts w:hint="eastAsia"/>
          <w:color w:val="585858"/>
          <w:spacing w:val="15"/>
          <w:sz w:val="18"/>
          <w:szCs w:val="18"/>
        </w:rPr>
        <w:t>万元。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</w:t>
      </w:r>
      <w:r>
        <w:rPr>
          <w:rFonts w:hint="eastAsia"/>
          <w:color w:val="585858"/>
          <w:spacing w:val="15"/>
          <w:sz w:val="18"/>
          <w:szCs w:val="18"/>
        </w:rPr>
        <w:t>5</w:t>
      </w:r>
      <w:r>
        <w:rPr>
          <w:rFonts w:hint="eastAsia"/>
          <w:color w:val="585858"/>
          <w:spacing w:val="15"/>
          <w:sz w:val="18"/>
          <w:szCs w:val="18"/>
        </w:rPr>
        <w:t>、具备专业的技术成果储备和先进的技术研发设施，对外服务仪器设施总值不低于</w:t>
      </w:r>
      <w:r>
        <w:rPr>
          <w:rFonts w:hint="eastAsia"/>
          <w:color w:val="585858"/>
          <w:spacing w:val="15"/>
          <w:sz w:val="18"/>
          <w:szCs w:val="18"/>
        </w:rPr>
        <w:t>500</w:t>
      </w:r>
      <w:r>
        <w:rPr>
          <w:rFonts w:hint="eastAsia"/>
          <w:color w:val="585858"/>
          <w:spacing w:val="15"/>
          <w:sz w:val="18"/>
          <w:szCs w:val="18"/>
        </w:rPr>
        <w:t>万元人民币，对外服务场地面积不少于</w:t>
      </w:r>
      <w:r>
        <w:rPr>
          <w:rFonts w:hint="eastAsia"/>
          <w:color w:val="585858"/>
          <w:spacing w:val="15"/>
          <w:sz w:val="18"/>
          <w:szCs w:val="18"/>
        </w:rPr>
        <w:t>150</w:t>
      </w:r>
      <w:r>
        <w:rPr>
          <w:rFonts w:hint="eastAsia"/>
          <w:color w:val="585858"/>
          <w:spacing w:val="15"/>
          <w:sz w:val="18"/>
          <w:szCs w:val="18"/>
        </w:rPr>
        <w:t>平米。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</w:t>
      </w:r>
      <w:r>
        <w:rPr>
          <w:rFonts w:hint="eastAsia"/>
          <w:color w:val="585858"/>
          <w:spacing w:val="15"/>
          <w:sz w:val="18"/>
          <w:szCs w:val="18"/>
        </w:rPr>
        <w:t>6</w:t>
      </w:r>
      <w:r>
        <w:rPr>
          <w:rFonts w:hint="eastAsia"/>
          <w:color w:val="585858"/>
          <w:spacing w:val="15"/>
          <w:sz w:val="18"/>
          <w:szCs w:val="18"/>
        </w:rPr>
        <w:t>、具备专职、稳定的技术服务和管理人员队伍，领军人物为本市相关行业领域的技术带头人，且中高级职称人员比例不低于</w:t>
      </w:r>
      <w:r>
        <w:rPr>
          <w:rFonts w:hint="eastAsia"/>
          <w:color w:val="585858"/>
          <w:spacing w:val="15"/>
          <w:sz w:val="18"/>
          <w:szCs w:val="18"/>
        </w:rPr>
        <w:t>30%</w:t>
      </w:r>
      <w:r>
        <w:rPr>
          <w:rFonts w:hint="eastAsia"/>
          <w:color w:val="585858"/>
          <w:spacing w:val="15"/>
          <w:sz w:val="18"/>
          <w:szCs w:val="18"/>
        </w:rPr>
        <w:t>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</w:t>
      </w:r>
      <w:r>
        <w:rPr>
          <w:rFonts w:hint="eastAsia"/>
          <w:color w:val="585858"/>
          <w:spacing w:val="15"/>
          <w:sz w:val="18"/>
          <w:szCs w:val="18"/>
        </w:rPr>
        <w:t>7</w:t>
      </w:r>
      <w:r>
        <w:rPr>
          <w:rFonts w:hint="eastAsia"/>
          <w:color w:val="585858"/>
          <w:spacing w:val="15"/>
          <w:sz w:val="18"/>
          <w:szCs w:val="18"/>
        </w:rPr>
        <w:t>、建立长效运行、管理机制，制定明确的共享、服务管理制度。上述申报条件需提供相应佐证材料，如企业营业执照、技术成果证明、资质证明以及近两年对外服务清单（含服务时间、单位、服务内容等）、管理制度等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三、申报者权利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申报者</w:t>
      </w:r>
      <w:proofErr w:type="gramStart"/>
      <w:r>
        <w:rPr>
          <w:rFonts w:hint="eastAsia"/>
          <w:color w:val="585858"/>
          <w:spacing w:val="15"/>
          <w:sz w:val="18"/>
          <w:szCs w:val="18"/>
        </w:rPr>
        <w:t>若申请</w:t>
      </w:r>
      <w:proofErr w:type="gramEnd"/>
      <w:r>
        <w:rPr>
          <w:rFonts w:hint="eastAsia"/>
          <w:color w:val="585858"/>
          <w:spacing w:val="15"/>
          <w:sz w:val="18"/>
          <w:szCs w:val="18"/>
        </w:rPr>
        <w:t>项目评审专家回避的，须在提交项目可行性方案等书面申报材料的同时，由申报单位出具公函提出需回避的专家名单，并说明理由。对每个项目申请回避的专家人数不超过</w:t>
      </w:r>
      <w:r>
        <w:rPr>
          <w:rFonts w:hint="eastAsia"/>
          <w:color w:val="585858"/>
          <w:spacing w:val="15"/>
          <w:sz w:val="18"/>
          <w:szCs w:val="18"/>
        </w:rPr>
        <w:t>3</w:t>
      </w:r>
      <w:r>
        <w:rPr>
          <w:rFonts w:hint="eastAsia"/>
          <w:color w:val="585858"/>
          <w:spacing w:val="15"/>
          <w:sz w:val="18"/>
          <w:szCs w:val="18"/>
        </w:rPr>
        <w:t>人。对于理由不充分或逾期提出申请的，不予采纳。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四、申报方式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</w:t>
      </w:r>
      <w:r>
        <w:rPr>
          <w:rFonts w:hint="eastAsia"/>
          <w:color w:val="585858"/>
          <w:spacing w:val="15"/>
          <w:sz w:val="18"/>
          <w:szCs w:val="18"/>
        </w:rPr>
        <w:t>1</w:t>
      </w:r>
      <w:r>
        <w:rPr>
          <w:rFonts w:hint="eastAsia"/>
          <w:color w:val="585858"/>
          <w:spacing w:val="15"/>
          <w:sz w:val="18"/>
          <w:szCs w:val="18"/>
        </w:rPr>
        <w:t>、本指南公开发布。申请人通过“上海科技”网站（</w:t>
      </w:r>
      <w:hyperlink r:id="rId5" w:history="1">
        <w:r>
          <w:rPr>
            <w:rFonts w:hint="eastAsia"/>
            <w:color w:val="337FE5"/>
            <w:spacing w:val="15"/>
            <w:sz w:val="18"/>
            <w:szCs w:val="18"/>
          </w:rPr>
          <w:t>www.stcsm.gov.cn</w:t>
        </w:r>
      </w:hyperlink>
      <w:r>
        <w:rPr>
          <w:rFonts w:hint="eastAsia"/>
          <w:color w:val="585858"/>
          <w:spacing w:val="15"/>
          <w:sz w:val="18"/>
          <w:szCs w:val="18"/>
        </w:rPr>
        <w:t>）进入“在线受理科研计划项目可行性方案”，网上填报项目可行性方案，并在线打印书面材料（非由申报系统在线打印的书面材料，或书面材料与网上填报材料不一致的，不予受理）。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</w:t>
      </w:r>
      <w:r>
        <w:rPr>
          <w:rFonts w:hint="eastAsia"/>
          <w:color w:val="585858"/>
          <w:spacing w:val="15"/>
          <w:sz w:val="18"/>
          <w:szCs w:val="18"/>
        </w:rPr>
        <w:t>2</w:t>
      </w:r>
      <w:r>
        <w:rPr>
          <w:rFonts w:hint="eastAsia"/>
          <w:color w:val="585858"/>
          <w:spacing w:val="15"/>
          <w:sz w:val="18"/>
          <w:szCs w:val="18"/>
        </w:rPr>
        <w:t>、</w:t>
      </w:r>
      <w:r>
        <w:rPr>
          <w:rFonts w:hint="eastAsia"/>
          <w:color w:val="E53333"/>
          <w:spacing w:val="15"/>
          <w:sz w:val="18"/>
          <w:szCs w:val="18"/>
        </w:rPr>
        <w:t>项目网上填报起始时间为</w:t>
      </w:r>
      <w:r>
        <w:rPr>
          <w:rFonts w:hint="eastAsia"/>
          <w:color w:val="E53333"/>
          <w:spacing w:val="15"/>
          <w:sz w:val="18"/>
          <w:szCs w:val="18"/>
        </w:rPr>
        <w:t>2016</w:t>
      </w:r>
      <w:r>
        <w:rPr>
          <w:rFonts w:hint="eastAsia"/>
          <w:color w:val="E53333"/>
          <w:spacing w:val="15"/>
          <w:sz w:val="18"/>
          <w:szCs w:val="18"/>
        </w:rPr>
        <w:t>年</w:t>
      </w:r>
      <w:r>
        <w:rPr>
          <w:rFonts w:hint="eastAsia"/>
          <w:color w:val="E53333"/>
          <w:spacing w:val="15"/>
          <w:sz w:val="18"/>
          <w:szCs w:val="18"/>
        </w:rPr>
        <w:t>2</w:t>
      </w:r>
      <w:r>
        <w:rPr>
          <w:rFonts w:hint="eastAsia"/>
          <w:color w:val="E53333"/>
          <w:spacing w:val="15"/>
          <w:sz w:val="18"/>
          <w:szCs w:val="18"/>
        </w:rPr>
        <w:t>月</w:t>
      </w:r>
      <w:r>
        <w:rPr>
          <w:rFonts w:hint="eastAsia"/>
          <w:color w:val="E53333"/>
          <w:spacing w:val="15"/>
          <w:sz w:val="18"/>
          <w:szCs w:val="18"/>
        </w:rPr>
        <w:t>24</w:t>
      </w:r>
      <w:r>
        <w:rPr>
          <w:rFonts w:hint="eastAsia"/>
          <w:color w:val="E53333"/>
          <w:spacing w:val="15"/>
          <w:sz w:val="18"/>
          <w:szCs w:val="18"/>
        </w:rPr>
        <w:t>日</w:t>
      </w:r>
      <w:r>
        <w:rPr>
          <w:rFonts w:hint="eastAsia"/>
          <w:color w:val="E53333"/>
          <w:spacing w:val="15"/>
          <w:sz w:val="18"/>
          <w:szCs w:val="18"/>
        </w:rPr>
        <w:t>9:00</w:t>
      </w:r>
      <w:r>
        <w:rPr>
          <w:rFonts w:hint="eastAsia"/>
          <w:color w:val="E53333"/>
          <w:spacing w:val="15"/>
          <w:sz w:val="18"/>
          <w:szCs w:val="18"/>
        </w:rPr>
        <w:t>，截止时间为</w:t>
      </w:r>
      <w:r>
        <w:rPr>
          <w:rFonts w:hint="eastAsia"/>
          <w:color w:val="E53333"/>
          <w:spacing w:val="15"/>
          <w:sz w:val="18"/>
          <w:szCs w:val="18"/>
        </w:rPr>
        <w:t>2016</w:t>
      </w:r>
      <w:r>
        <w:rPr>
          <w:rFonts w:hint="eastAsia"/>
          <w:color w:val="E53333"/>
          <w:spacing w:val="15"/>
          <w:sz w:val="18"/>
          <w:szCs w:val="18"/>
        </w:rPr>
        <w:t>年</w:t>
      </w:r>
      <w:r>
        <w:rPr>
          <w:rFonts w:hint="eastAsia"/>
          <w:color w:val="E53333"/>
          <w:spacing w:val="15"/>
          <w:sz w:val="18"/>
          <w:szCs w:val="18"/>
        </w:rPr>
        <w:t>3</w:t>
      </w:r>
      <w:r>
        <w:rPr>
          <w:rFonts w:hint="eastAsia"/>
          <w:color w:val="E53333"/>
          <w:spacing w:val="15"/>
          <w:sz w:val="18"/>
          <w:szCs w:val="18"/>
        </w:rPr>
        <w:t>月</w:t>
      </w:r>
      <w:r>
        <w:rPr>
          <w:rFonts w:hint="eastAsia"/>
          <w:color w:val="E53333"/>
          <w:spacing w:val="15"/>
          <w:sz w:val="18"/>
          <w:szCs w:val="18"/>
        </w:rPr>
        <w:t>14</w:t>
      </w:r>
      <w:r>
        <w:rPr>
          <w:rFonts w:hint="eastAsia"/>
          <w:color w:val="E53333"/>
          <w:spacing w:val="15"/>
          <w:sz w:val="18"/>
          <w:szCs w:val="18"/>
        </w:rPr>
        <w:t>日</w:t>
      </w:r>
      <w:r>
        <w:rPr>
          <w:rFonts w:hint="eastAsia"/>
          <w:color w:val="E53333"/>
          <w:spacing w:val="15"/>
          <w:sz w:val="18"/>
          <w:szCs w:val="18"/>
        </w:rPr>
        <w:t>16:30</w:t>
      </w:r>
      <w:r>
        <w:rPr>
          <w:rFonts w:hint="eastAsia"/>
          <w:color w:val="E53333"/>
          <w:spacing w:val="15"/>
          <w:sz w:val="18"/>
          <w:szCs w:val="18"/>
        </w:rPr>
        <w:t>。</w:t>
      </w:r>
      <w:r>
        <w:rPr>
          <w:rFonts w:hint="eastAsia"/>
          <w:color w:val="585858"/>
          <w:spacing w:val="15"/>
          <w:sz w:val="18"/>
          <w:szCs w:val="18"/>
        </w:rPr>
        <w:t>市科委办事大厅集中接收书面材料时间为</w:t>
      </w:r>
      <w:r>
        <w:rPr>
          <w:rFonts w:hint="eastAsia"/>
          <w:color w:val="585858"/>
          <w:spacing w:val="15"/>
          <w:sz w:val="18"/>
          <w:szCs w:val="18"/>
        </w:rPr>
        <w:t>2016</w:t>
      </w:r>
      <w:r>
        <w:rPr>
          <w:rFonts w:hint="eastAsia"/>
          <w:color w:val="585858"/>
          <w:spacing w:val="15"/>
          <w:sz w:val="18"/>
          <w:szCs w:val="18"/>
        </w:rPr>
        <w:t>年</w:t>
      </w:r>
      <w:r>
        <w:rPr>
          <w:rFonts w:hint="eastAsia"/>
          <w:color w:val="585858"/>
          <w:spacing w:val="15"/>
          <w:sz w:val="18"/>
          <w:szCs w:val="18"/>
        </w:rPr>
        <w:t>3</w:t>
      </w:r>
      <w:r>
        <w:rPr>
          <w:rFonts w:hint="eastAsia"/>
          <w:color w:val="585858"/>
          <w:spacing w:val="15"/>
          <w:sz w:val="18"/>
          <w:szCs w:val="18"/>
        </w:rPr>
        <w:t>月</w:t>
      </w:r>
      <w:r>
        <w:rPr>
          <w:rFonts w:hint="eastAsia"/>
          <w:color w:val="585858"/>
          <w:spacing w:val="15"/>
          <w:sz w:val="18"/>
          <w:szCs w:val="18"/>
        </w:rPr>
        <w:t>9</w:t>
      </w:r>
      <w:r>
        <w:rPr>
          <w:rFonts w:hint="eastAsia"/>
          <w:color w:val="585858"/>
          <w:spacing w:val="15"/>
          <w:sz w:val="18"/>
          <w:szCs w:val="18"/>
        </w:rPr>
        <w:t>日至</w:t>
      </w:r>
      <w:r>
        <w:rPr>
          <w:rFonts w:hint="eastAsia"/>
          <w:color w:val="585858"/>
          <w:spacing w:val="15"/>
          <w:sz w:val="18"/>
          <w:szCs w:val="18"/>
        </w:rPr>
        <w:t>3</w:t>
      </w:r>
      <w:r>
        <w:rPr>
          <w:rFonts w:hint="eastAsia"/>
          <w:color w:val="585858"/>
          <w:spacing w:val="15"/>
          <w:sz w:val="18"/>
          <w:szCs w:val="18"/>
        </w:rPr>
        <w:t>月</w:t>
      </w:r>
      <w:r>
        <w:rPr>
          <w:rFonts w:hint="eastAsia"/>
          <w:color w:val="585858"/>
          <w:spacing w:val="15"/>
          <w:sz w:val="18"/>
          <w:szCs w:val="18"/>
        </w:rPr>
        <w:t>15</w:t>
      </w:r>
      <w:r>
        <w:rPr>
          <w:rFonts w:hint="eastAsia"/>
          <w:color w:val="585858"/>
          <w:spacing w:val="15"/>
          <w:sz w:val="18"/>
          <w:szCs w:val="18"/>
        </w:rPr>
        <w:t>日，每个工作日</w:t>
      </w:r>
      <w:r>
        <w:rPr>
          <w:rFonts w:hint="eastAsia"/>
          <w:color w:val="585858"/>
          <w:spacing w:val="15"/>
          <w:sz w:val="18"/>
          <w:szCs w:val="18"/>
        </w:rPr>
        <w:t>9</w:t>
      </w:r>
      <w:r>
        <w:rPr>
          <w:rFonts w:hint="eastAsia"/>
          <w:color w:val="585858"/>
          <w:spacing w:val="15"/>
          <w:sz w:val="18"/>
          <w:szCs w:val="18"/>
        </w:rPr>
        <w:t>：</w:t>
      </w:r>
      <w:r>
        <w:rPr>
          <w:rFonts w:hint="eastAsia"/>
          <w:color w:val="585858"/>
          <w:spacing w:val="15"/>
          <w:sz w:val="18"/>
          <w:szCs w:val="18"/>
        </w:rPr>
        <w:t>00</w:t>
      </w:r>
      <w:r>
        <w:rPr>
          <w:rFonts w:hint="eastAsia"/>
          <w:color w:val="585858"/>
          <w:spacing w:val="15"/>
          <w:sz w:val="18"/>
          <w:szCs w:val="18"/>
        </w:rPr>
        <w:t>～</w:t>
      </w:r>
      <w:r>
        <w:rPr>
          <w:rFonts w:hint="eastAsia"/>
          <w:color w:val="585858"/>
          <w:spacing w:val="15"/>
          <w:sz w:val="18"/>
          <w:szCs w:val="18"/>
        </w:rPr>
        <w:t>16</w:t>
      </w:r>
      <w:r>
        <w:rPr>
          <w:rFonts w:hint="eastAsia"/>
          <w:color w:val="585858"/>
          <w:spacing w:val="15"/>
          <w:sz w:val="18"/>
          <w:szCs w:val="18"/>
        </w:rPr>
        <w:t>：</w:t>
      </w:r>
      <w:r>
        <w:rPr>
          <w:rFonts w:hint="eastAsia"/>
          <w:color w:val="585858"/>
          <w:spacing w:val="15"/>
          <w:sz w:val="18"/>
          <w:szCs w:val="18"/>
        </w:rPr>
        <w:t>30</w:t>
      </w:r>
      <w:r>
        <w:rPr>
          <w:rFonts w:hint="eastAsia"/>
          <w:color w:val="585858"/>
          <w:spacing w:val="15"/>
          <w:sz w:val="18"/>
          <w:szCs w:val="18"/>
        </w:rPr>
        <w:t>。逾期送达的，不予受理。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所有书面材料采用</w:t>
      </w:r>
      <w:r>
        <w:rPr>
          <w:rFonts w:hint="eastAsia"/>
          <w:color w:val="585858"/>
          <w:spacing w:val="15"/>
          <w:sz w:val="18"/>
          <w:szCs w:val="18"/>
        </w:rPr>
        <w:t>A4</w:t>
      </w:r>
      <w:r>
        <w:rPr>
          <w:rFonts w:hint="eastAsia"/>
          <w:color w:val="585858"/>
          <w:spacing w:val="15"/>
          <w:sz w:val="18"/>
          <w:szCs w:val="18"/>
        </w:rPr>
        <w:t>纸双面打印，一式一份，须签字盖章齐全。使用普通纸质材料作封面，不采用胶圈、文件夹等带有</w:t>
      </w:r>
      <w:proofErr w:type="gramStart"/>
      <w:r>
        <w:rPr>
          <w:rFonts w:hint="eastAsia"/>
          <w:color w:val="585858"/>
          <w:spacing w:val="15"/>
          <w:sz w:val="18"/>
          <w:szCs w:val="18"/>
        </w:rPr>
        <w:t>突出棱边的</w:t>
      </w:r>
      <w:proofErr w:type="gramEnd"/>
      <w:r>
        <w:rPr>
          <w:rFonts w:hint="eastAsia"/>
          <w:color w:val="585858"/>
          <w:spacing w:val="15"/>
          <w:sz w:val="18"/>
          <w:szCs w:val="18"/>
        </w:rPr>
        <w:t>装订方式。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lastRenderedPageBreak/>
        <w:t xml:space="preserve">　　市科委办事大厅地址：徐汇区钦州路</w:t>
      </w:r>
      <w:r>
        <w:rPr>
          <w:rFonts w:hint="eastAsia"/>
          <w:color w:val="585858"/>
          <w:spacing w:val="15"/>
          <w:sz w:val="18"/>
          <w:szCs w:val="18"/>
        </w:rPr>
        <w:t>100</w:t>
      </w:r>
      <w:r>
        <w:rPr>
          <w:rFonts w:hint="eastAsia"/>
          <w:color w:val="585858"/>
          <w:spacing w:val="15"/>
          <w:sz w:val="18"/>
          <w:szCs w:val="18"/>
        </w:rPr>
        <w:t>号</w:t>
      </w:r>
      <w:r>
        <w:rPr>
          <w:rFonts w:hint="eastAsia"/>
          <w:color w:val="585858"/>
          <w:spacing w:val="15"/>
          <w:sz w:val="18"/>
          <w:szCs w:val="18"/>
        </w:rPr>
        <w:t>1</w:t>
      </w:r>
      <w:r>
        <w:rPr>
          <w:rFonts w:hint="eastAsia"/>
          <w:color w:val="585858"/>
          <w:spacing w:val="15"/>
          <w:sz w:val="18"/>
          <w:szCs w:val="18"/>
        </w:rPr>
        <w:t>号楼。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办事大厅不接收以邮寄或快递方式送达的书面材料。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</w:t>
      </w:r>
      <w:r>
        <w:rPr>
          <w:rFonts w:hint="eastAsia"/>
          <w:color w:val="585858"/>
          <w:spacing w:val="15"/>
          <w:sz w:val="18"/>
          <w:szCs w:val="18"/>
        </w:rPr>
        <w:t>3</w:t>
      </w:r>
      <w:r>
        <w:rPr>
          <w:rFonts w:hint="eastAsia"/>
          <w:color w:val="585858"/>
          <w:spacing w:val="15"/>
          <w:sz w:val="18"/>
          <w:szCs w:val="18"/>
        </w:rPr>
        <w:t>、网上填报备注：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（</w:t>
      </w:r>
      <w:r>
        <w:rPr>
          <w:rFonts w:hint="eastAsia"/>
          <w:color w:val="585858"/>
          <w:spacing w:val="15"/>
          <w:sz w:val="18"/>
          <w:szCs w:val="18"/>
        </w:rPr>
        <w:t>1</w:t>
      </w:r>
      <w:r>
        <w:rPr>
          <w:rFonts w:hint="eastAsia"/>
          <w:color w:val="585858"/>
          <w:spacing w:val="15"/>
          <w:sz w:val="18"/>
          <w:szCs w:val="18"/>
        </w:rPr>
        <w:t>）登陆“上海科技”网（</w:t>
      </w:r>
      <w:hyperlink r:id="rId6" w:history="1">
        <w:r>
          <w:rPr>
            <w:rFonts w:hint="eastAsia"/>
            <w:color w:val="337FE5"/>
            <w:spacing w:val="15"/>
            <w:sz w:val="18"/>
            <w:szCs w:val="18"/>
          </w:rPr>
          <w:t>http://www.stcsm.gov.cn/</w:t>
        </w:r>
      </w:hyperlink>
      <w:r>
        <w:rPr>
          <w:rFonts w:hint="eastAsia"/>
          <w:color w:val="585858"/>
          <w:spacing w:val="15"/>
          <w:sz w:val="18"/>
          <w:szCs w:val="18"/>
        </w:rPr>
        <w:t>）；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（</w:t>
      </w:r>
      <w:r>
        <w:rPr>
          <w:rFonts w:hint="eastAsia"/>
          <w:color w:val="585858"/>
          <w:spacing w:val="15"/>
          <w:sz w:val="18"/>
          <w:szCs w:val="18"/>
        </w:rPr>
        <w:t>2</w:t>
      </w:r>
      <w:r>
        <w:rPr>
          <w:rFonts w:hint="eastAsia"/>
          <w:color w:val="585858"/>
          <w:spacing w:val="15"/>
          <w:sz w:val="18"/>
          <w:szCs w:val="18"/>
        </w:rPr>
        <w:t>）首页—分类服务</w:t>
      </w:r>
      <w:proofErr w:type="gramStart"/>
      <w:r>
        <w:rPr>
          <w:rFonts w:hint="eastAsia"/>
          <w:color w:val="585858"/>
          <w:spacing w:val="15"/>
          <w:sz w:val="18"/>
          <w:szCs w:val="18"/>
        </w:rPr>
        <w:t>—科研</w:t>
      </w:r>
      <w:proofErr w:type="gramEnd"/>
      <w:r>
        <w:rPr>
          <w:rFonts w:hint="eastAsia"/>
          <w:color w:val="585858"/>
          <w:spacing w:val="15"/>
          <w:sz w:val="18"/>
          <w:szCs w:val="18"/>
        </w:rPr>
        <w:t>计划项目—点击</w:t>
      </w:r>
      <w:hyperlink r:id="rId7" w:tgtFrame="_blank" w:history="1">
        <w:r>
          <w:rPr>
            <w:rFonts w:hint="eastAsia"/>
            <w:color w:val="337FE5"/>
            <w:spacing w:val="15"/>
            <w:sz w:val="18"/>
            <w:szCs w:val="18"/>
          </w:rPr>
          <w:t>“</w:t>
        </w:r>
        <w:r>
          <w:rPr>
            <w:rFonts w:hint="eastAsia"/>
            <w:color w:val="337FE5"/>
            <w:spacing w:val="15"/>
            <w:sz w:val="18"/>
            <w:szCs w:val="18"/>
          </w:rPr>
          <w:t>B01</w:t>
        </w:r>
        <w:r>
          <w:rPr>
            <w:rFonts w:hint="eastAsia"/>
            <w:color w:val="337FE5"/>
            <w:spacing w:val="15"/>
            <w:sz w:val="18"/>
            <w:szCs w:val="18"/>
          </w:rPr>
          <w:t>可行性方案填报”</w:t>
        </w:r>
      </w:hyperlink>
      <w:r>
        <w:rPr>
          <w:rFonts w:hint="eastAsia"/>
          <w:color w:val="585858"/>
          <w:spacing w:val="15"/>
          <w:sz w:val="18"/>
          <w:szCs w:val="18"/>
        </w:rPr>
        <w:t>图标进入申报页面：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</w:t>
      </w:r>
      <w:r>
        <w:rPr>
          <w:rFonts w:hint="eastAsia"/>
          <w:color w:val="585858"/>
          <w:spacing w:val="15"/>
          <w:sz w:val="18"/>
          <w:szCs w:val="18"/>
        </w:rPr>
        <w:t>-</w:t>
      </w:r>
      <w:r>
        <w:rPr>
          <w:rFonts w:hint="eastAsia"/>
          <w:color w:val="585858"/>
          <w:spacing w:val="15"/>
          <w:sz w:val="18"/>
          <w:szCs w:val="18"/>
        </w:rPr>
        <w:t>【初次填写】转入申报指南页面，点击“专题名称”中相应的指南专题后开始申报项目（需要设置项目名称、承担单位机构、责任人、密码等信息）；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</w:t>
      </w:r>
      <w:r>
        <w:rPr>
          <w:rFonts w:hint="eastAsia"/>
          <w:color w:val="585858"/>
          <w:spacing w:val="15"/>
          <w:sz w:val="18"/>
          <w:szCs w:val="18"/>
        </w:rPr>
        <w:t>-</w:t>
      </w:r>
      <w:r>
        <w:rPr>
          <w:rFonts w:hint="eastAsia"/>
          <w:color w:val="585858"/>
          <w:spacing w:val="15"/>
          <w:sz w:val="18"/>
          <w:szCs w:val="18"/>
        </w:rPr>
        <w:t>【继续填写】输入已申报的项目名称、承担单位机构名称、责任人、密码后继续该项目的填报。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（</w:t>
      </w:r>
      <w:r>
        <w:rPr>
          <w:rFonts w:hint="eastAsia"/>
          <w:color w:val="585858"/>
          <w:spacing w:val="15"/>
          <w:sz w:val="18"/>
          <w:szCs w:val="18"/>
        </w:rPr>
        <w:t>3</w:t>
      </w:r>
      <w:r>
        <w:rPr>
          <w:rFonts w:hint="eastAsia"/>
          <w:color w:val="585858"/>
          <w:spacing w:val="15"/>
          <w:sz w:val="18"/>
          <w:szCs w:val="18"/>
        </w:rPr>
        <w:t>）有关操作可参阅在线帮助。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　　五、其它说明</w:t>
      </w:r>
      <w:r>
        <w:rPr>
          <w:rFonts w:hint="eastAsia"/>
          <w:color w:val="585858"/>
          <w:spacing w:val="15"/>
          <w:sz w:val="18"/>
          <w:szCs w:val="18"/>
        </w:rPr>
        <w:br/>
      </w:r>
      <w:proofErr w:type="gramStart"/>
      <w:r>
        <w:rPr>
          <w:rFonts w:hint="eastAsia"/>
          <w:color w:val="585858"/>
          <w:spacing w:val="15"/>
          <w:sz w:val="18"/>
          <w:szCs w:val="18"/>
        </w:rPr>
        <w:t xml:space="preserve">　　　　</w:t>
      </w:r>
      <w:proofErr w:type="gramEnd"/>
      <w:r>
        <w:rPr>
          <w:rFonts w:hint="eastAsia"/>
          <w:color w:val="585858"/>
          <w:spacing w:val="15"/>
          <w:sz w:val="18"/>
          <w:szCs w:val="18"/>
        </w:rPr>
        <w:t>本指南经评审立项的项目承担单位，须在项目验收时一并提交《科技报告》和《科技报告收录证书》。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　　六、咨询与投诉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　　申报咨询与投诉电话：</w:t>
      </w:r>
      <w:r>
        <w:rPr>
          <w:rFonts w:hint="eastAsia"/>
          <w:color w:val="585858"/>
          <w:spacing w:val="15"/>
          <w:sz w:val="18"/>
          <w:szCs w:val="18"/>
        </w:rPr>
        <w:t>8008205114</w:t>
      </w:r>
      <w:r>
        <w:rPr>
          <w:rFonts w:hint="eastAsia"/>
          <w:color w:val="585858"/>
          <w:spacing w:val="15"/>
          <w:sz w:val="18"/>
          <w:szCs w:val="18"/>
        </w:rPr>
        <w:t>。</w:t>
      </w:r>
      <w:r>
        <w:rPr>
          <w:rFonts w:hint="eastAsia"/>
          <w:color w:val="585858"/>
          <w:spacing w:val="15"/>
          <w:sz w:val="18"/>
          <w:szCs w:val="18"/>
        </w:rPr>
        <w:br/>
      </w:r>
      <w:r>
        <w:rPr>
          <w:rFonts w:hint="eastAsia"/>
          <w:color w:val="585858"/>
          <w:spacing w:val="15"/>
          <w:sz w:val="18"/>
          <w:szCs w:val="18"/>
        </w:rPr>
        <w:t xml:space="preserve">　　　　附件：</w:t>
      </w:r>
      <w:r>
        <w:rPr>
          <w:rFonts w:hint="eastAsia"/>
          <w:color w:val="585858"/>
          <w:spacing w:val="15"/>
          <w:sz w:val="18"/>
          <w:szCs w:val="18"/>
        </w:rPr>
        <w:t xml:space="preserve"> </w:t>
      </w:r>
      <w:hyperlink r:id="rId8" w:tgtFrame="_blank" w:history="1">
        <w:r>
          <w:rPr>
            <w:rFonts w:hint="eastAsia"/>
            <w:color w:val="337FE5"/>
            <w:spacing w:val="15"/>
            <w:sz w:val="18"/>
            <w:szCs w:val="18"/>
          </w:rPr>
          <w:t>《上海研发公共服务平台建设专项课题可行性方案》</w:t>
        </w:r>
      </w:hyperlink>
      <w:bookmarkEnd w:id="0"/>
    </w:p>
    <w:sectPr w:rsidR="00695A87" w:rsidRPr="00695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87"/>
    <w:rsid w:val="005D5D61"/>
    <w:rsid w:val="00695A87"/>
    <w:rsid w:val="00A327C5"/>
    <w:rsid w:val="00A719BA"/>
    <w:rsid w:val="00F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csm.gov.cn/gk/ywgz/bgxz/kyjh/ghxfasb/29236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rvice.stcsm.gov.cn/kyydb_2016/login/kyydb_index.as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csm.gov.cn/" TargetMode="External"/><Relationship Id="rId5" Type="http://schemas.openxmlformats.org/officeDocument/2006/relationships/hyperlink" Target="http://www.stcsm.gov.c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297</Words>
  <Characters>1693</Characters>
  <Application>Microsoft Office Word</Application>
  <DocSecurity>0</DocSecurity>
  <Lines>14</Lines>
  <Paragraphs>3</Paragraphs>
  <ScaleCrop>false</ScaleCrop>
  <Company>china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曹学</dc:creator>
  <cp:lastModifiedBy>曹学</cp:lastModifiedBy>
  <cp:revision>3</cp:revision>
  <dcterms:created xsi:type="dcterms:W3CDTF">2016-02-19T03:14:00Z</dcterms:created>
  <dcterms:modified xsi:type="dcterms:W3CDTF">2016-02-19T08:13:00Z</dcterms:modified>
</cp:coreProperties>
</file>