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jc w:val="center"/>
        <w:rPr>
          <w:color w:val="000000"/>
          <w:sz w:val="18"/>
          <w:szCs w:val="18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关于推荐教育部重点实验室评估专家的通知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330" w:lineRule="atLeast"/>
        <w:ind w:firstLine="260"/>
        <w:jc w:val="right"/>
        <w:rPr>
          <w:rFonts w:hint="eastAsia"/>
          <w:color w:val="000000"/>
          <w:sz w:val="18"/>
          <w:szCs w:val="18"/>
        </w:rPr>
      </w:pPr>
      <w:bookmarkStart w:id="0" w:name="_GoBack"/>
      <w:bookmarkEnd w:id="0"/>
      <w:r>
        <w:rPr>
          <w:rFonts w:hint="eastAsia"/>
          <w:color w:val="000000"/>
          <w:sz w:val="20"/>
          <w:szCs w:val="20"/>
        </w:rPr>
        <w:t> 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各省、自治区、直辖市教育厅（教委），新疆生产建设兵团教育局，中央部属高校：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为做好教育部重点实验室的评估工作，根据《教育部重点实验室评估规则（</w:t>
      </w:r>
      <w:r>
        <w:rPr>
          <w:rFonts w:hint="eastAsia"/>
          <w:color w:val="000000"/>
          <w:sz w:val="32"/>
          <w:szCs w:val="32"/>
        </w:rPr>
        <w:t>2015</w:t>
      </w:r>
      <w:r>
        <w:rPr>
          <w:rFonts w:ascii="仿宋_GB2312" w:eastAsia="仿宋_GB2312" w:hint="eastAsia"/>
          <w:color w:val="000000"/>
          <w:sz w:val="32"/>
          <w:szCs w:val="32"/>
        </w:rPr>
        <w:t>年修订）》（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教技〔</w:t>
      </w:r>
      <w:r>
        <w:rPr>
          <w:rFonts w:hint="eastAsia"/>
          <w:color w:val="000000"/>
          <w:sz w:val="32"/>
          <w:szCs w:val="32"/>
        </w:rPr>
        <w:t>2015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proofErr w:type="gramEnd"/>
      <w:r>
        <w:rPr>
          <w:rFonts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号），我司拟建立评估专家数据库。现请你单位推荐符合条件的相关专家，并提供基本信息（填写附件表格）。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一、推荐范围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院士及重大人才工程入选者：</w:t>
      </w:r>
      <w:r>
        <w:rPr>
          <w:rFonts w:ascii="仿宋_GB2312" w:eastAsia="仿宋_GB2312" w:hint="eastAsia"/>
          <w:color w:val="000000"/>
          <w:sz w:val="32"/>
          <w:szCs w:val="32"/>
        </w:rPr>
        <w:t>两院院士、千人计划、长江学者特聘教授。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重大项目首席：</w:t>
      </w:r>
      <w:r>
        <w:rPr>
          <w:rFonts w:ascii="仿宋_GB2312" w:eastAsia="仿宋_GB2312" w:hint="eastAsia"/>
          <w:color w:val="000000"/>
          <w:sz w:val="32"/>
          <w:szCs w:val="32"/>
        </w:rPr>
        <w:t>国家自然科学基金委国家杰出青年科学基金获得者；国家科技重大专项技术总师、</w:t>
      </w:r>
      <w:r>
        <w:rPr>
          <w:rFonts w:hint="eastAsia"/>
          <w:color w:val="000000"/>
          <w:sz w:val="32"/>
          <w:szCs w:val="32"/>
        </w:rPr>
        <w:t>973</w:t>
      </w:r>
      <w:r>
        <w:rPr>
          <w:rFonts w:ascii="仿宋_GB2312" w:eastAsia="仿宋_GB2312" w:hint="eastAsia"/>
          <w:color w:val="000000"/>
          <w:sz w:val="32"/>
          <w:szCs w:val="32"/>
        </w:rPr>
        <w:t>计划和重大科学研究计划首席科学家、</w:t>
      </w:r>
      <w:r>
        <w:rPr>
          <w:rFonts w:hint="eastAsia"/>
          <w:color w:val="000000"/>
          <w:sz w:val="32"/>
          <w:szCs w:val="32"/>
        </w:rPr>
        <w:t>973</w:t>
      </w:r>
      <w:r>
        <w:rPr>
          <w:rFonts w:ascii="仿宋_GB2312" w:eastAsia="仿宋_GB2312" w:hint="eastAsia"/>
          <w:color w:val="000000"/>
          <w:sz w:val="32"/>
          <w:szCs w:val="32"/>
        </w:rPr>
        <w:t>领域专家咨询组成员。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创新群体负责人：</w:t>
      </w:r>
      <w:r>
        <w:rPr>
          <w:rFonts w:ascii="仿宋_GB2312" w:eastAsia="仿宋_GB2312" w:hint="eastAsia"/>
          <w:color w:val="000000"/>
          <w:sz w:val="32"/>
          <w:szCs w:val="32"/>
        </w:rPr>
        <w:t>国家自然科学基金委创新研究群体学术带头人、教育部创新团队负责人、科技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部创新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团队负责人。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重要奖项获得者：</w:t>
      </w:r>
      <w:r>
        <w:rPr>
          <w:rFonts w:ascii="仿宋_GB2312" w:eastAsia="仿宋_GB2312" w:hint="eastAsia"/>
          <w:color w:val="000000"/>
          <w:sz w:val="32"/>
          <w:szCs w:val="32"/>
        </w:rPr>
        <w:t>国家自然科学奖、国家技术发明奖和国家科技进步奖一、二等奖排名前两位的获奖者。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32"/>
          <w:szCs w:val="32"/>
        </w:rPr>
        <w:t>5.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重要科研平台负责人：</w:t>
      </w:r>
      <w:r>
        <w:rPr>
          <w:rFonts w:ascii="仿宋_GB2312" w:eastAsia="仿宋_GB2312" w:hint="eastAsia"/>
          <w:color w:val="000000"/>
          <w:sz w:val="32"/>
          <w:szCs w:val="32"/>
        </w:rPr>
        <w:t>国家重点实验室主任、副主任。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32"/>
          <w:szCs w:val="32"/>
        </w:rPr>
        <w:t>6.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其他：</w:t>
      </w:r>
      <w:r>
        <w:rPr>
          <w:rFonts w:ascii="仿宋_GB2312" w:eastAsia="仿宋_GB2312" w:hint="eastAsia"/>
          <w:color w:val="000000"/>
          <w:sz w:val="32"/>
          <w:szCs w:val="32"/>
        </w:rPr>
        <w:t>高校二级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岗教授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等具备较高学术影响力、有比较丰富的重大基地管理经验的专家。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二、推荐要求：</w:t>
      </w:r>
      <w:r>
        <w:rPr>
          <w:rFonts w:ascii="仿宋_GB2312" w:eastAsia="仿宋_GB2312" w:hint="eastAsia"/>
          <w:color w:val="000000"/>
          <w:sz w:val="32"/>
          <w:szCs w:val="32"/>
        </w:rPr>
        <w:t>全职在国内工作、身体健康、能适应出差。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lastRenderedPageBreak/>
        <w:t>三、推荐方式：</w:t>
      </w:r>
      <w:r>
        <w:rPr>
          <w:rFonts w:ascii="仿宋_GB2312" w:eastAsia="仿宋_GB2312" w:hint="eastAsia"/>
          <w:color w:val="000000"/>
          <w:sz w:val="32"/>
          <w:szCs w:val="32"/>
        </w:rPr>
        <w:t>教育厅（教委）推荐本省所属地方高校的专家、中央部属高校推荐本校专家。范围</w:t>
      </w:r>
      <w:r>
        <w:rPr>
          <w:rFonts w:hint="eastAsia"/>
          <w:color w:val="000000"/>
          <w:sz w:val="32"/>
          <w:szCs w:val="32"/>
        </w:rPr>
        <w:t>1-5</w:t>
      </w:r>
      <w:r>
        <w:rPr>
          <w:rFonts w:ascii="仿宋_GB2312" w:eastAsia="仿宋_GB2312" w:hint="eastAsia"/>
          <w:color w:val="000000"/>
          <w:sz w:val="32"/>
          <w:szCs w:val="32"/>
        </w:rPr>
        <w:t>的专家人数不限，但须符合相应要求；范围</w:t>
      </w:r>
      <w:r>
        <w:rPr>
          <w:rFonts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其他专家限推荐</w:t>
      </w:r>
      <w:r>
        <w:rPr>
          <w:rFonts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人并需附学术简历。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四、推荐形式：</w:t>
      </w:r>
      <w:r>
        <w:rPr>
          <w:rFonts w:ascii="仿宋_GB2312" w:eastAsia="仿宋_GB2312" w:hint="eastAsia"/>
          <w:color w:val="000000"/>
          <w:sz w:val="32"/>
          <w:szCs w:val="32"/>
        </w:rPr>
        <w:t>发送电子邮件至</w:t>
      </w:r>
      <w:r>
        <w:rPr>
          <w:rFonts w:hint="eastAsia"/>
          <w:color w:val="000000"/>
          <w:sz w:val="32"/>
          <w:szCs w:val="32"/>
        </w:rPr>
        <w:t>kjsjcc@moe.edu.cn</w:t>
      </w:r>
      <w:r>
        <w:rPr>
          <w:rFonts w:ascii="仿宋_GB2312" w:eastAsia="仿宋_GB2312" w:hint="eastAsia"/>
          <w:color w:val="000000"/>
          <w:sz w:val="32"/>
          <w:szCs w:val="32"/>
        </w:rPr>
        <w:t>，文件命名：</w:t>
      </w:r>
      <w:r>
        <w:rPr>
          <w:rFonts w:hint="eastAsia"/>
          <w:color w:val="000000"/>
          <w:sz w:val="32"/>
          <w:szCs w:val="32"/>
        </w:rPr>
        <w:t>XX</w:t>
      </w:r>
      <w:r>
        <w:rPr>
          <w:rFonts w:ascii="仿宋_GB2312" w:eastAsia="仿宋_GB2312" w:hint="eastAsia"/>
          <w:color w:val="000000"/>
          <w:sz w:val="32"/>
          <w:szCs w:val="32"/>
        </w:rPr>
        <w:t>大学（或</w:t>
      </w:r>
      <w:r>
        <w:rPr>
          <w:rFonts w:hint="eastAsia"/>
          <w:color w:val="000000"/>
          <w:sz w:val="32"/>
          <w:szCs w:val="32"/>
        </w:rPr>
        <w:t>XX</w:t>
      </w:r>
      <w:r>
        <w:rPr>
          <w:rFonts w:ascii="仿宋_GB2312" w:eastAsia="仿宋_GB2312" w:hint="eastAsia"/>
          <w:color w:val="000000"/>
          <w:sz w:val="32"/>
          <w:szCs w:val="32"/>
        </w:rPr>
        <w:t>教育厅</w:t>
      </w:r>
      <w:r>
        <w:rPr>
          <w:rFonts w:hint="eastAsia"/>
          <w:color w:val="000000"/>
          <w:sz w:val="32"/>
          <w:szCs w:val="32"/>
        </w:rPr>
        <w:t>/</w:t>
      </w:r>
      <w:r>
        <w:rPr>
          <w:rFonts w:ascii="仿宋_GB2312" w:eastAsia="仿宋_GB2312" w:hint="eastAsia"/>
          <w:color w:val="000000"/>
          <w:sz w:val="32"/>
          <w:szCs w:val="32"/>
        </w:rPr>
        <w:t>教委）</w:t>
      </w:r>
      <w:r>
        <w:rPr>
          <w:rFonts w:hint="eastAsia"/>
          <w:color w:val="000000"/>
          <w:sz w:val="32"/>
          <w:szCs w:val="32"/>
        </w:rPr>
        <w:t>-</w:t>
      </w:r>
      <w:r>
        <w:rPr>
          <w:rFonts w:ascii="仿宋_GB2312" w:eastAsia="仿宋_GB2312" w:hint="eastAsia"/>
          <w:color w:val="000000"/>
          <w:sz w:val="32"/>
          <w:szCs w:val="32"/>
        </w:rPr>
        <w:t>教育部重点实验室评估专家推荐表。纸质材料加盖单位公章邮寄至教育部科技司。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五、电子邮件接收推荐截止时间：</w:t>
      </w:r>
      <w:r>
        <w:rPr>
          <w:rFonts w:hint="eastAsia"/>
          <w:b/>
          <w:bCs/>
          <w:color w:val="000000"/>
          <w:sz w:val="32"/>
          <w:szCs w:val="32"/>
        </w:rPr>
        <w:t>2015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年</w:t>
      </w:r>
      <w:r>
        <w:rPr>
          <w:rFonts w:hint="eastAsia"/>
          <w:b/>
          <w:bCs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月</w:t>
      </w:r>
      <w:r>
        <w:rPr>
          <w:rFonts w:hint="eastAsia"/>
          <w:b/>
          <w:bCs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日。纸质材料接收截止时间</w:t>
      </w:r>
      <w:r>
        <w:rPr>
          <w:rFonts w:hint="eastAsia"/>
          <w:b/>
          <w:bCs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月</w:t>
      </w:r>
      <w:r>
        <w:rPr>
          <w:rFonts w:hint="eastAsia"/>
          <w:b/>
          <w:bCs/>
          <w:color w:val="000000"/>
          <w:sz w:val="32"/>
          <w:szCs w:val="32"/>
        </w:rPr>
        <w:t>15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日。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通信地址：北京市西城区大木仓胡同</w:t>
      </w:r>
      <w:r>
        <w:rPr>
          <w:rFonts w:hint="eastAsia"/>
          <w:color w:val="000000"/>
          <w:sz w:val="32"/>
          <w:szCs w:val="32"/>
        </w:rPr>
        <w:t>37</w:t>
      </w:r>
      <w:r>
        <w:rPr>
          <w:rFonts w:ascii="仿宋_GB2312" w:eastAsia="仿宋_GB2312" w:hint="eastAsia"/>
          <w:color w:val="000000"/>
          <w:sz w:val="32"/>
          <w:szCs w:val="32"/>
        </w:rPr>
        <w:t>号教育部科技司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邮政编码：</w:t>
      </w:r>
      <w:r>
        <w:rPr>
          <w:rFonts w:hint="eastAsia"/>
          <w:color w:val="000000"/>
          <w:sz w:val="32"/>
          <w:szCs w:val="32"/>
        </w:rPr>
        <w:t>100816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联系人：科技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司基础处</w:t>
      </w:r>
      <w:r>
        <w:rPr>
          <w:rStyle w:val="apple-converted-space"/>
          <w:rFonts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邵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海涛、邹晖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电子邮箱：</w:t>
      </w:r>
      <w:r>
        <w:rPr>
          <w:rFonts w:hint="eastAsia"/>
          <w:color w:val="000000"/>
          <w:sz w:val="32"/>
          <w:szCs w:val="32"/>
        </w:rPr>
        <w:t>kjsjcc@moe.edu.cn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firstLine="646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</w:t>
      </w:r>
      <w:r>
        <w:rPr>
          <w:rFonts w:hint="eastAsia"/>
          <w:color w:val="000000"/>
          <w:sz w:val="32"/>
          <w:szCs w:val="32"/>
        </w:rPr>
        <w:t>010-66096301 </w:t>
      </w:r>
    </w:p>
    <w:p w:rsidR="003B0F5A" w:rsidRDefault="003B0F5A" w:rsidP="003B0F5A">
      <w:pPr>
        <w:pStyle w:val="a3"/>
        <w:shd w:val="clear" w:color="auto" w:fill="FFFFFF"/>
        <w:wordWrap w:val="0"/>
        <w:spacing w:before="0" w:beforeAutospacing="0" w:after="0" w:afterAutospacing="0" w:line="560" w:lineRule="atLeast"/>
        <w:ind w:right="1359"/>
        <w:jc w:val="right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 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>教育部科技司</w:t>
      </w:r>
      <w:r>
        <w:rPr>
          <w:rStyle w:val="apple-converted-space"/>
          <w:rFonts w:hint="eastAsia"/>
          <w:color w:val="000000"/>
          <w:sz w:val="32"/>
          <w:szCs w:val="32"/>
        </w:rPr>
        <w:t> </w:t>
      </w:r>
      <w:r>
        <w:rPr>
          <w:rFonts w:hint="eastAsia"/>
          <w:color w:val="000000"/>
          <w:sz w:val="32"/>
          <w:szCs w:val="32"/>
        </w:rPr>
        <w:t> </w:t>
      </w:r>
    </w:p>
    <w:p w:rsidR="003B0F5A" w:rsidRDefault="003B0F5A" w:rsidP="003B0F5A">
      <w:pPr>
        <w:pStyle w:val="a3"/>
        <w:shd w:val="clear" w:color="auto" w:fill="FFFFFF"/>
        <w:spacing w:before="0" w:beforeAutospacing="0" w:after="0" w:afterAutospacing="0" w:line="560" w:lineRule="atLeast"/>
        <w:ind w:right="1359"/>
        <w:jc w:val="righ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32"/>
          <w:szCs w:val="32"/>
        </w:rPr>
        <w:t>      </w:t>
      </w:r>
      <w:r>
        <w:rPr>
          <w:rFonts w:hint="eastAsia"/>
          <w:color w:val="000000"/>
          <w:sz w:val="32"/>
          <w:szCs w:val="32"/>
        </w:rPr>
        <w:t>                          </w:t>
      </w:r>
      <w:r>
        <w:rPr>
          <w:rFonts w:hint="eastAsia"/>
          <w:color w:val="000000"/>
          <w:sz w:val="32"/>
          <w:szCs w:val="32"/>
        </w:rPr>
        <w:t>2015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BB75B8" w:rsidRDefault="00BB75B8"/>
    <w:sectPr w:rsidR="00BB75B8" w:rsidSect="003B0F5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5A"/>
    <w:rsid w:val="00162068"/>
    <w:rsid w:val="002F72AE"/>
    <w:rsid w:val="003B0F5A"/>
    <w:rsid w:val="00BB75B8"/>
    <w:rsid w:val="00E0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B0F5A"/>
  </w:style>
  <w:style w:type="character" w:styleId="a4">
    <w:name w:val="Hyperlink"/>
    <w:basedOn w:val="a0"/>
    <w:uiPriority w:val="99"/>
    <w:semiHidden/>
    <w:unhideWhenUsed/>
    <w:rsid w:val="003B0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B0F5A"/>
  </w:style>
  <w:style w:type="character" w:styleId="a4">
    <w:name w:val="Hyperlink"/>
    <w:basedOn w:val="a0"/>
    <w:uiPriority w:val="99"/>
    <w:semiHidden/>
    <w:unhideWhenUsed/>
    <w:rsid w:val="003B0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2015-11-06T00:45:00Z</dcterms:created>
  <dcterms:modified xsi:type="dcterms:W3CDTF">2015-11-06T00:46:00Z</dcterms:modified>
</cp:coreProperties>
</file>